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FFA3">
      <w:pPr>
        <w:rPr>
          <w:rFonts w:hint="default" w:ascii="Times New Roman" w:hAnsi="Times New Roman" w:eastAsia="黑体" w:cs="仿宋_GB2312"/>
          <w:sz w:val="32"/>
          <w:szCs w:val="40"/>
          <w:lang w:val="en-US" w:eastAsia="zh-CN"/>
        </w:rPr>
      </w:pPr>
      <w:r>
        <w:rPr>
          <w:rFonts w:hint="eastAsia" w:ascii="Times New Roman" w:hAnsi="Times New Roman" w:eastAsia="黑体" w:cs="仿宋_GB2312"/>
          <w:sz w:val="32"/>
          <w:szCs w:val="40"/>
          <w:lang w:eastAsia="zh-CN"/>
        </w:rPr>
        <w:t>附件</w:t>
      </w:r>
    </w:p>
    <w:p w14:paraId="10BE4AB0">
      <w:pPr>
        <w:jc w:val="center"/>
        <w:rPr>
          <w:rFonts w:hint="eastAsia" w:ascii="方正小标宋_GBK" w:hAnsi="方正小标宋_GBK" w:eastAsia="方正小标宋_GBK" w:cs="方正小标宋_GBK"/>
          <w:sz w:val="32"/>
          <w:szCs w:val="32"/>
        </w:rPr>
      </w:pPr>
    </w:p>
    <w:p w14:paraId="4F3DC785">
      <w:pPr>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党政机关会议定点管理办法</w:t>
      </w:r>
    </w:p>
    <w:p w14:paraId="4BCCFE1D"/>
    <w:p w14:paraId="368F37AC">
      <w:pPr>
        <w:keepNext w:val="0"/>
        <w:keepLines w:val="0"/>
        <w:pageBreakBefore w:val="0"/>
        <w:widowControl w:val="0"/>
        <w:kinsoku/>
        <w:wordWrap/>
        <w:overflowPunct/>
        <w:topLinePunct w:val="0"/>
        <w:autoSpaceDE/>
        <w:autoSpaceDN/>
        <w:bidi w:val="0"/>
        <w:adjustRightInd/>
        <w:snapToGrid/>
        <w:spacing w:before="161" w:beforeLines="50"/>
        <w:jc w:val="center"/>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 xml:space="preserve">第一章 </w:t>
      </w:r>
      <w:r>
        <w:rPr>
          <w:rFonts w:hint="default" w:ascii="黑体" w:hAnsi="黑体" w:eastAsia="黑体" w:cs="黑体"/>
          <w:sz w:val="32"/>
          <w:szCs w:val="32"/>
          <w:lang w:val="en"/>
        </w:rPr>
        <w:t xml:space="preserve"> </w:t>
      </w:r>
      <w:r>
        <w:rPr>
          <w:rFonts w:hint="eastAsia" w:ascii="黑体" w:hAnsi="黑体" w:eastAsia="黑体" w:cs="黑体"/>
          <w:sz w:val="32"/>
          <w:szCs w:val="32"/>
        </w:rPr>
        <w:t>总则</w:t>
      </w:r>
    </w:p>
    <w:p w14:paraId="5FACBC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EC5D0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为加强和规范党政机关会议定点管理，落实党政机关过紧日子要求，节约会议费支出，降低行政运行成本，根据《党政机关厉行节约反对浪费条例》、《中央和国家机关会议费管理办法》</w:t>
      </w:r>
      <w:r>
        <w:rPr>
          <w:rFonts w:hint="eastAsia" w:ascii="Times New Roman" w:hAnsi="Times New Roman" w:eastAsia="仿宋_GB2312" w:cs="Times New Roman"/>
          <w:sz w:val="32"/>
          <w:szCs w:val="32"/>
          <w:lang w:eastAsia="zh-CN"/>
        </w:rPr>
        <w:t>（财行〔</w:t>
      </w:r>
      <w:r>
        <w:rPr>
          <w:rFonts w:hint="eastAsia" w:ascii="Times New Roman" w:hAnsi="Times New Roman" w:eastAsia="仿宋_GB2312" w:cs="Times New Roman"/>
          <w:sz w:val="32"/>
          <w:szCs w:val="32"/>
          <w:lang w:val="en-US" w:eastAsia="zh-CN"/>
        </w:rPr>
        <w:t>2016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214号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等规定，制定本办法。</w:t>
      </w:r>
    </w:p>
    <w:p w14:paraId="497C50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党政机关会议定点管理，是指财政部门或者财政部门委托的机构通过政府采购方式确定一定数量的宾馆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饭店或者专业会议场所作为党政机关举办会议场所（以下简称会议定点场所）的相关管理活动。</w:t>
      </w:r>
    </w:p>
    <w:p w14:paraId="20747B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各级党政机关举办的会议，除在党政机关及其系统内部会议室、礼堂、宾馆、招待所、培训（会议）中心等举办的外，应当在会议定点场所召开。</w:t>
      </w:r>
    </w:p>
    <w:p w14:paraId="1AF377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省级（含自治区、直辖市和计划单列市，下同）财政部门负责本地区党政机关会议定点管理。省级财政部门根据实际情况确定本地区各级财政部门在会议定点管理中的具体职责分工。</w:t>
      </w:r>
    </w:p>
    <w:p w14:paraId="1475B7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各地区确定的会议定点场所在全国范围内实行资源共享，各级党政机关举办会议共同使用，执行会议定点场所目录和政府采购协议价格。</w:t>
      </w:r>
    </w:p>
    <w:p w14:paraId="1C114C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59FFCC0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default" w:ascii="黑体" w:hAnsi="黑体" w:eastAsia="黑体" w:cs="黑体"/>
          <w:sz w:val="32"/>
          <w:szCs w:val="32"/>
          <w:lang w:val="en"/>
        </w:rPr>
        <w:t xml:space="preserve"> </w:t>
      </w:r>
      <w:r>
        <w:rPr>
          <w:rFonts w:hint="eastAsia" w:ascii="黑体" w:hAnsi="黑体" w:eastAsia="黑体" w:cs="黑体"/>
          <w:sz w:val="32"/>
          <w:szCs w:val="32"/>
        </w:rPr>
        <w:t>会议定点场所及协议价格的确定</w:t>
      </w:r>
    </w:p>
    <w:p w14:paraId="2278EC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67BA2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会议定点场所应当具备会议所需要的会议室等相关设施。除专业会议场所外的会议定点场所还应当具备会议所需要的住宿、餐饮条件以及相关设施。</w:t>
      </w:r>
    </w:p>
    <w:p w14:paraId="65323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确定会议定点场所应当遵循以下原则：</w:t>
      </w:r>
    </w:p>
    <w:p w14:paraId="4154A2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（一）数量适当，布局合理。会议定点场所数量以能满足党政机关会议需要为宜，场所位置分布合理、交通便利。</w:t>
      </w:r>
    </w:p>
    <w:p w14:paraId="200057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（二）档次适中，价格优惠。会议定点场所档次、类型应当兼顾不同地区和不同级别党政机关会议的需要，价格按照协议给予优惠。</w:t>
      </w:r>
    </w:p>
    <w:p w14:paraId="1DBC13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（三）依法依规，公开公平。会议定点场所的确定应当坚持公开、公平、公正原则，严格执行政府采购有关规定。</w:t>
      </w:r>
    </w:p>
    <w:p w14:paraId="142C7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会议定点场所应当通过公开招标、开放式框架协议采购等方式确定。省级财政部门指导本地区各级财政部门结合实际选择适当的采购方式。</w:t>
      </w:r>
    </w:p>
    <w:p w14:paraId="1E029D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会议定点场所的政府采购内容包括会议室租金、住宿房间价格、伙食费和线上会议服务费用。会议定点场所的政府采购最高限价不得高于本地区会议费相关管理办法规定的开支标准。</w:t>
      </w:r>
    </w:p>
    <w:p w14:paraId="4F9E18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会议室租金根据会议室规格明确每半天收费标准，并明确单独使用会议室情形下的收费标准。会议室规格可按照大、中、小三种类型进行区分，其中，大型会议室可容纳200（含）人以上；中型会议室可容纳100（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200人；小型会议室可容纳100人以下。会议室应当提供会议所需的基本设备和服务，单独收费的特定设备及服务项目，需明确其收费标准。</w:t>
      </w:r>
    </w:p>
    <w:p w14:paraId="163530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（二）住宿房间价格按照标准间、单人间和普通套房三种类型确定。</w:t>
      </w:r>
    </w:p>
    <w:p w14:paraId="04E578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（三）伙食费按照每人每天确定标准并明细到单餐。</w:t>
      </w:r>
    </w:p>
    <w:p w14:paraId="6BCF5B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（四）线上会议服务费用按照单次会议或者单位时间确定具体收费内容和标准。</w:t>
      </w:r>
    </w:p>
    <w:p w14:paraId="03F6E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具备本办法第六条规定条件的宾馆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饭店、专业会议场所等可以参加会议定点场所采购。</w:t>
      </w:r>
    </w:p>
    <w:p w14:paraId="3678F4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党政机关及其系统内部宾馆、招待所、培训（会议）中心等具备本办法第六条规定条件的可以参加所在地的会议定点场所采购。</w:t>
      </w:r>
    </w:p>
    <w:p w14:paraId="1976F7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财政部门及财政部门委托的机构通过政府采购确定会议定点场所后，应当与会议定点场所签订协议书，督促会议定点场所在规定时间内在党政机关会议定点场所管理信息系统注册并上传相关资料。</w:t>
      </w:r>
    </w:p>
    <w:p w14:paraId="1A7D5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采取开放式框架协议采购方式确定会议定点场所的，应当在征集公告中申明是否另行签订书面框架协议，申明不再签订书面框架协议的，发布入围结果公告，视为签订框架协议。</w:t>
      </w:r>
    </w:p>
    <w:p w14:paraId="70BF366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14:paraId="4275E10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default" w:ascii="黑体" w:hAnsi="黑体" w:eastAsia="黑体" w:cs="黑体"/>
          <w:sz w:val="32"/>
          <w:szCs w:val="32"/>
          <w:lang w:val="en"/>
        </w:rPr>
        <w:t xml:space="preserve"> </w:t>
      </w:r>
      <w:r>
        <w:rPr>
          <w:rFonts w:hint="eastAsia" w:ascii="黑体" w:hAnsi="黑体" w:eastAsia="黑体" w:cs="黑体"/>
          <w:sz w:val="32"/>
          <w:szCs w:val="32"/>
        </w:rPr>
        <w:t>会议定点场所的变动调整</w:t>
      </w:r>
    </w:p>
    <w:p w14:paraId="08D8C4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6A40C3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会议定点场所实行动态管理。会议定点场所采购协议有效期为两年，每两年集中调整一次。</w:t>
      </w:r>
    </w:p>
    <w:p w14:paraId="348D3F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采用开放式框架协议采购方式确定的会议定点场所，可以在框架协议期内进行动态调整。申请加入框架协议的宾馆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饭店、专业会议场所等，在财政部门或者财政部门委托的机构确定的动态调整时间内提交申请。申请退出框架协议的会议定点场所，不得在同一个框架协议期内再次加入。财政部门或者财政部门委托的机构应当在收到退出申请2个工作日内，以适当方式发布退出公告。</w:t>
      </w:r>
    </w:p>
    <w:p w14:paraId="5B1728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采用开放式框架协议采购方式采购的，协议期满后，对符合续约条件的，经协议双方协商一致，本轮次的会议定点场所可以续签下一轮次的协议，继续保留会议定点场所资格；也可自愿退出，会议定点场所资格自动取消。</w:t>
      </w:r>
    </w:p>
    <w:p w14:paraId="2CE4A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采用其他政府采购方式采购的，采购协议有效期满后应当重新履行政府采购程序。</w:t>
      </w:r>
    </w:p>
    <w:p w14:paraId="4072D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会议定点场所在协议期内不得提高协议价格。</w:t>
      </w:r>
    </w:p>
    <w:p w14:paraId="1E41ED2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会议定点场所在协议期内，由于名称、法人代表等信息发生变动的，由会议定点场所申请，经财政部门审核同意后重新在党政机关会议定点场所管理信息系统注册。</w:t>
      </w:r>
    </w:p>
    <w:p w14:paraId="35D11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协议期内会议定点场所发生下列情况之一的，由会议定点场所提出书面申请，财政部门审核同意后在党政机关会议定点场所管理信息系统办理注销：</w:t>
      </w:r>
    </w:p>
    <w:p w14:paraId="1CF74C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（一）会议定点场所申请退出开放式框架协议的</w:t>
      </w:r>
      <w:r>
        <w:rPr>
          <w:rFonts w:hint="eastAsia" w:ascii="Times New Roman" w:hAnsi="Times New Roman" w:eastAsia="仿宋_GB2312" w:cs="Times New Roman"/>
          <w:sz w:val="32"/>
          <w:szCs w:val="32"/>
          <w:lang w:eastAsia="zh-CN"/>
        </w:rPr>
        <w:t>。</w:t>
      </w:r>
    </w:p>
    <w:p w14:paraId="132CC5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（二）会议定点场所服务功能发生变化，不能满足协议要求的</w:t>
      </w:r>
      <w:r>
        <w:rPr>
          <w:rFonts w:hint="eastAsia" w:ascii="Times New Roman" w:hAnsi="Times New Roman" w:eastAsia="仿宋_GB2312" w:cs="Times New Roman"/>
          <w:sz w:val="32"/>
          <w:szCs w:val="32"/>
          <w:lang w:eastAsia="zh-CN"/>
        </w:rPr>
        <w:t>。</w:t>
      </w:r>
    </w:p>
    <w:p w14:paraId="4F9FB3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（三）自然灾害等不可抗力导致会议定点场所无法正常经营的</w:t>
      </w:r>
      <w:r>
        <w:rPr>
          <w:rFonts w:hint="eastAsia" w:ascii="Times New Roman" w:hAnsi="Times New Roman" w:eastAsia="仿宋_GB2312" w:cs="Times New Roman"/>
          <w:sz w:val="32"/>
          <w:szCs w:val="32"/>
          <w:lang w:eastAsia="zh-CN"/>
        </w:rPr>
        <w:t>。</w:t>
      </w:r>
    </w:p>
    <w:p w14:paraId="27DC43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（四）其他情况导致会议定点场所无法正常经营的。</w:t>
      </w:r>
    </w:p>
    <w:p w14:paraId="72C0C2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345FE4F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w:t>
      </w:r>
      <w:r>
        <w:rPr>
          <w:rFonts w:hint="default" w:ascii="黑体" w:hAnsi="黑体" w:eastAsia="黑体" w:cs="黑体"/>
          <w:sz w:val="32"/>
          <w:szCs w:val="32"/>
          <w:lang w:val="en"/>
        </w:rPr>
        <w:t xml:space="preserve"> </w:t>
      </w:r>
      <w:r>
        <w:rPr>
          <w:rFonts w:hint="eastAsia" w:ascii="黑体" w:hAnsi="黑体" w:eastAsia="黑体" w:cs="黑体"/>
          <w:sz w:val="32"/>
          <w:szCs w:val="32"/>
        </w:rPr>
        <w:t>管理与监督</w:t>
      </w:r>
    </w:p>
    <w:p w14:paraId="7777F7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45189E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财政部负责制定党政机关会议定点管理办法，统筹推进党政机</w:t>
      </w:r>
      <w:bookmarkStart w:id="0" w:name="_GoBack"/>
      <w:bookmarkEnd w:id="0"/>
      <w:r>
        <w:rPr>
          <w:rFonts w:hint="default" w:ascii="Times New Roman" w:hAnsi="Times New Roman" w:eastAsia="仿宋_GB2312" w:cs="Times New Roman"/>
          <w:sz w:val="32"/>
          <w:szCs w:val="32"/>
        </w:rPr>
        <w:t>关会议定点场所管理信息系统建设，组织、指导、协调和监督全国党政机关会议定点管理工作。</w:t>
      </w:r>
    </w:p>
    <w:p w14:paraId="484E0B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省级财政部门负责制定本地区会议定点管理的实施细则，指导、协调和实施本地区会议定点场所政府采购工作；负责</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本地区党政机关会议定点场所管理信息系统，指导、协调本地区会议定点场所注册、日常管理、咨询问答等工作；负责本地区党政机关会议定点管理监督工作。</w:t>
      </w:r>
    </w:p>
    <w:p w14:paraId="1C1ABF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对于因行政区划变更需要相应调整系统信息的，省级财政部门需在变更发生后20个工作日内将变更事项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包括变更类别、变更前行政区划、变更后行政区划、对应区号等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报送财政部。</w:t>
      </w:r>
    </w:p>
    <w:p w14:paraId="75079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省级以下财政部门根据省级财政部门规定的职责，实施本地区会议定点场所的政府采购工作，设立咨询电话，受理对会议定点场所的咨询并及时答复。</w:t>
      </w:r>
    </w:p>
    <w:p w14:paraId="2E0C3B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各级财政部门负责督促本级党政机关执行会议定点管理规定。各地财政部门负责督促本地区会议定点场所履行协议规定并做好有关保密工作，探索建立会议定点场所服务评价机制，加强评价结果运用。</w:t>
      </w:r>
    </w:p>
    <w:p w14:paraId="71628D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党政机关在会议定点场所举办会议应当严格执行采购协议，不得要求会议定点场所虚报会议天数、人数、开具虚假发票等。</w:t>
      </w:r>
    </w:p>
    <w:p w14:paraId="09785C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会议定点场所应当通过党政机关会议定点场所管理信息系统打印电子结算单，如实开具发票，并提供费用原始明细单据，作为党政机关举办会议的报销凭证。</w:t>
      </w:r>
    </w:p>
    <w:p w14:paraId="251CE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会议定点场所有权拒绝党政机关提出的超出采购协议的服务项目和要求。</w:t>
      </w:r>
    </w:p>
    <w:p w14:paraId="28CE7B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第二十三条 会议定点场所有以下行为之一的，经调查属实，取消会议定点场所资格：</w:t>
      </w:r>
    </w:p>
    <w:p w14:paraId="705C27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（一）无正当理由拒绝接待党政机关会议的</w:t>
      </w:r>
      <w:r>
        <w:rPr>
          <w:rFonts w:hint="eastAsia" w:ascii="Times New Roman" w:hAnsi="Times New Roman" w:eastAsia="仿宋_GB2312" w:cs="Times New Roman"/>
          <w:sz w:val="32"/>
          <w:szCs w:val="32"/>
          <w:lang w:eastAsia="zh-CN"/>
        </w:rPr>
        <w:t>。</w:t>
      </w:r>
    </w:p>
    <w:p w14:paraId="2B6F5B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（二）不履行采购协议义务或者履行采购协议义务不符合约定，经协商后仍不履行或者仍未按约定履行的</w:t>
      </w:r>
      <w:r>
        <w:rPr>
          <w:rFonts w:hint="eastAsia" w:ascii="Times New Roman" w:hAnsi="Times New Roman" w:eastAsia="仿宋_GB2312" w:cs="Times New Roman"/>
          <w:sz w:val="32"/>
          <w:szCs w:val="32"/>
          <w:lang w:eastAsia="zh-CN"/>
        </w:rPr>
        <w:t>。</w:t>
      </w:r>
    </w:p>
    <w:p w14:paraId="49CD4D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（三）超过采购协议价格收取费用或者采取减少服务项目等降低服务质量的</w:t>
      </w:r>
      <w:r>
        <w:rPr>
          <w:rFonts w:hint="eastAsia" w:ascii="Times New Roman" w:hAnsi="Times New Roman" w:eastAsia="仿宋_GB2312" w:cs="Times New Roman"/>
          <w:sz w:val="32"/>
          <w:szCs w:val="32"/>
          <w:lang w:eastAsia="zh-CN"/>
        </w:rPr>
        <w:t>。</w:t>
      </w:r>
    </w:p>
    <w:p w14:paraId="161B3A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（四）提供虚假凭证或者未按规定提供发票、费用原始明细单据、电子结算单等凭证的</w:t>
      </w:r>
      <w:r>
        <w:rPr>
          <w:rFonts w:hint="eastAsia" w:ascii="Times New Roman" w:hAnsi="Times New Roman" w:eastAsia="仿宋_GB2312" w:cs="Times New Roman"/>
          <w:sz w:val="32"/>
          <w:szCs w:val="32"/>
          <w:lang w:eastAsia="zh-CN"/>
        </w:rPr>
        <w:t>。</w:t>
      </w:r>
    </w:p>
    <w:p w14:paraId="577001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（五）不配合、甚至干扰阻挠财政部门正常管理监督工作的</w:t>
      </w:r>
      <w:r>
        <w:rPr>
          <w:rFonts w:hint="eastAsia" w:ascii="Times New Roman" w:hAnsi="Times New Roman" w:eastAsia="仿宋_GB2312" w:cs="Times New Roman"/>
          <w:sz w:val="32"/>
          <w:szCs w:val="32"/>
          <w:lang w:eastAsia="zh-CN"/>
        </w:rPr>
        <w:t>。</w:t>
      </w:r>
    </w:p>
    <w:p w14:paraId="04C5C2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（六）未经批准单方面终止履行协议的</w:t>
      </w:r>
      <w:r>
        <w:rPr>
          <w:rFonts w:hint="eastAsia" w:ascii="Times New Roman" w:hAnsi="Times New Roman" w:eastAsia="仿宋_GB2312" w:cs="Times New Roman"/>
          <w:sz w:val="32"/>
          <w:szCs w:val="32"/>
          <w:lang w:eastAsia="zh-CN"/>
        </w:rPr>
        <w:t>。</w:t>
      </w:r>
    </w:p>
    <w:p w14:paraId="00C61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（七）在采购协议期内，因违法行为被禁止或者限制参加政府采购活动的</w:t>
      </w:r>
      <w:r>
        <w:rPr>
          <w:rFonts w:hint="eastAsia" w:ascii="Times New Roman" w:hAnsi="Times New Roman" w:eastAsia="仿宋_GB2312" w:cs="Times New Roman"/>
          <w:sz w:val="32"/>
          <w:szCs w:val="32"/>
          <w:lang w:eastAsia="zh-CN"/>
        </w:rPr>
        <w:t>。</w:t>
      </w:r>
    </w:p>
    <w:p w14:paraId="32EA68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（八）采购协议约定的其他情形。</w:t>
      </w:r>
    </w:p>
    <w:p w14:paraId="1DBA67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采用开放式框架协议采购方式采购的，被取消资格后不得在同一框架协议期内再次加入。</w:t>
      </w:r>
    </w:p>
    <w:p w14:paraId="124667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第二十四条 财政部门及其工作人员</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会议定点管理</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存在滥用职权、玩忽职守、徇私舞弊等违法违规行为的，依法依规追究相应责任。</w:t>
      </w:r>
    </w:p>
    <w:p w14:paraId="22B9F66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14:paraId="27D2EEF5">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default" w:ascii="黑体" w:hAnsi="黑体" w:eastAsia="黑体" w:cs="黑体"/>
          <w:sz w:val="32"/>
          <w:szCs w:val="32"/>
          <w:lang w:val="en"/>
        </w:rPr>
        <w:t xml:space="preserve"> </w:t>
      </w:r>
      <w:r>
        <w:rPr>
          <w:rFonts w:hint="eastAsia" w:ascii="黑体" w:hAnsi="黑体" w:eastAsia="黑体" w:cs="黑体"/>
          <w:sz w:val="32"/>
          <w:szCs w:val="32"/>
        </w:rPr>
        <w:t>附则</w:t>
      </w:r>
    </w:p>
    <w:p w14:paraId="16797B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p w14:paraId="56B81C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第二十五条 本办法由财政部负责解释。</w:t>
      </w:r>
    </w:p>
    <w:p w14:paraId="0CD8F4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第二十六条 省级财政部门应当根据本办法，结合本地区实际，制定具体实施细则，并报财政部备案。</w:t>
      </w:r>
    </w:p>
    <w:p w14:paraId="004EFF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第二十七条 本办法自</w:t>
      </w:r>
      <w:r>
        <w:rPr>
          <w:rFonts w:hint="eastAsia" w:ascii="Times New Roman" w:hAnsi="Times New Roman" w:eastAsia="仿宋_GB2312" w:cs="Times New Roman"/>
          <w:sz w:val="32"/>
          <w:szCs w:val="32"/>
          <w:lang w:eastAsia="zh-CN"/>
        </w:rPr>
        <w:t>印发</w:t>
      </w:r>
      <w:r>
        <w:rPr>
          <w:rFonts w:hint="default" w:ascii="Times New Roman" w:hAnsi="Times New Roman" w:eastAsia="仿宋_GB2312" w:cs="Times New Roman"/>
          <w:sz w:val="32"/>
          <w:szCs w:val="32"/>
        </w:rPr>
        <w:t>之日起施行。《党政机关会议定点管理办法》（财行〔2015〕1号）同时废止。其他党政机关会议定点管理规定与本办法不一致的，按照本办法执行。</w:t>
      </w:r>
    </w:p>
    <w:p w14:paraId="7A569B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576" w:bottom="1440" w:left="1576" w:header="851" w:footer="992" w:gutter="0"/>
      <w:paperSrc/>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02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F4B3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D3F4B3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72381"/>
    <w:rsid w:val="0BCEC934"/>
    <w:rsid w:val="0F7FDFCE"/>
    <w:rsid w:val="0F9CE038"/>
    <w:rsid w:val="0FFF47A4"/>
    <w:rsid w:val="11EB657A"/>
    <w:rsid w:val="16AF60A3"/>
    <w:rsid w:val="18FC7DA0"/>
    <w:rsid w:val="198FEC74"/>
    <w:rsid w:val="1BDDD397"/>
    <w:rsid w:val="1BF69728"/>
    <w:rsid w:val="1F95EE3F"/>
    <w:rsid w:val="1FAF6F8C"/>
    <w:rsid w:val="1FBBC4E4"/>
    <w:rsid w:val="1FD9BD9D"/>
    <w:rsid w:val="1FEE3895"/>
    <w:rsid w:val="1FEFE0FD"/>
    <w:rsid w:val="1FF1A625"/>
    <w:rsid w:val="27DA9363"/>
    <w:rsid w:val="2A745A84"/>
    <w:rsid w:val="2A7F5CB8"/>
    <w:rsid w:val="2B7905E2"/>
    <w:rsid w:val="2BC7C7B9"/>
    <w:rsid w:val="2BEB8102"/>
    <w:rsid w:val="2BFF2352"/>
    <w:rsid w:val="2CE2E506"/>
    <w:rsid w:val="2D6F7B8F"/>
    <w:rsid w:val="2DFFA7D8"/>
    <w:rsid w:val="2E7F582A"/>
    <w:rsid w:val="2F5F92C0"/>
    <w:rsid w:val="32BDD7C1"/>
    <w:rsid w:val="32F7E49A"/>
    <w:rsid w:val="354FFB5B"/>
    <w:rsid w:val="359FA77B"/>
    <w:rsid w:val="35F3924F"/>
    <w:rsid w:val="35FB65DA"/>
    <w:rsid w:val="35FE1BAF"/>
    <w:rsid w:val="35FF49D1"/>
    <w:rsid w:val="35FFFB40"/>
    <w:rsid w:val="36DF1EA2"/>
    <w:rsid w:val="373F5F09"/>
    <w:rsid w:val="37DA0EFC"/>
    <w:rsid w:val="37FD3264"/>
    <w:rsid w:val="394BAA84"/>
    <w:rsid w:val="3AF49A6F"/>
    <w:rsid w:val="3B7D1094"/>
    <w:rsid w:val="3B7E1D2A"/>
    <w:rsid w:val="3B848B67"/>
    <w:rsid w:val="3B8FD5DD"/>
    <w:rsid w:val="3BBFEB11"/>
    <w:rsid w:val="3BC349C9"/>
    <w:rsid w:val="3CF269A8"/>
    <w:rsid w:val="3D6FD741"/>
    <w:rsid w:val="3DB52706"/>
    <w:rsid w:val="3DBB3127"/>
    <w:rsid w:val="3DC2470A"/>
    <w:rsid w:val="3DCA5A9A"/>
    <w:rsid w:val="3DEB7F6D"/>
    <w:rsid w:val="3DEFD903"/>
    <w:rsid w:val="3DFC942D"/>
    <w:rsid w:val="3DFEA04C"/>
    <w:rsid w:val="3DFF08D1"/>
    <w:rsid w:val="3E5FB3B5"/>
    <w:rsid w:val="3E6F110D"/>
    <w:rsid w:val="3E9C1B1A"/>
    <w:rsid w:val="3EAB0813"/>
    <w:rsid w:val="3EBEAA67"/>
    <w:rsid w:val="3EEF6749"/>
    <w:rsid w:val="3EFB54DA"/>
    <w:rsid w:val="3EFB5AE0"/>
    <w:rsid w:val="3EFE5A25"/>
    <w:rsid w:val="3F3D9B13"/>
    <w:rsid w:val="3F5B0C6D"/>
    <w:rsid w:val="3F6E553D"/>
    <w:rsid w:val="3FA7AF78"/>
    <w:rsid w:val="3FBD32F7"/>
    <w:rsid w:val="3FBF70EC"/>
    <w:rsid w:val="3FDFD9F1"/>
    <w:rsid w:val="3FF5094B"/>
    <w:rsid w:val="3FF7B364"/>
    <w:rsid w:val="3FFBCB1A"/>
    <w:rsid w:val="3FFD7C74"/>
    <w:rsid w:val="3FFFE738"/>
    <w:rsid w:val="4A4F6671"/>
    <w:rsid w:val="4D9DDF38"/>
    <w:rsid w:val="4DCFEF82"/>
    <w:rsid w:val="4E9E68D1"/>
    <w:rsid w:val="4FA63E0A"/>
    <w:rsid w:val="4FAF86C9"/>
    <w:rsid w:val="4FBF8A06"/>
    <w:rsid w:val="4FFC2367"/>
    <w:rsid w:val="53F790BE"/>
    <w:rsid w:val="53FD45EE"/>
    <w:rsid w:val="53FF6B12"/>
    <w:rsid w:val="54796E40"/>
    <w:rsid w:val="55CF43FF"/>
    <w:rsid w:val="55EF493E"/>
    <w:rsid w:val="562A19E6"/>
    <w:rsid w:val="56B7E6D5"/>
    <w:rsid w:val="56FD631E"/>
    <w:rsid w:val="577F0206"/>
    <w:rsid w:val="578F4733"/>
    <w:rsid w:val="57C77F95"/>
    <w:rsid w:val="57EEA479"/>
    <w:rsid w:val="5A9F6E27"/>
    <w:rsid w:val="5B9731B7"/>
    <w:rsid w:val="5BFDB5A2"/>
    <w:rsid w:val="5BFE5A17"/>
    <w:rsid w:val="5BFFD6D0"/>
    <w:rsid w:val="5D3FD028"/>
    <w:rsid w:val="5D4750BA"/>
    <w:rsid w:val="5D76A0C9"/>
    <w:rsid w:val="5DDC6D52"/>
    <w:rsid w:val="5DDF4627"/>
    <w:rsid w:val="5DFBD866"/>
    <w:rsid w:val="5E3F1F4F"/>
    <w:rsid w:val="5F3189FE"/>
    <w:rsid w:val="5F3F1692"/>
    <w:rsid w:val="5F71735A"/>
    <w:rsid w:val="5F7AAF94"/>
    <w:rsid w:val="5F7E7341"/>
    <w:rsid w:val="5F93F73F"/>
    <w:rsid w:val="5F9CD774"/>
    <w:rsid w:val="5F9D5C58"/>
    <w:rsid w:val="5FBA3360"/>
    <w:rsid w:val="5FDDFF85"/>
    <w:rsid w:val="5FDECFDB"/>
    <w:rsid w:val="5FE86959"/>
    <w:rsid w:val="5FEF6D31"/>
    <w:rsid w:val="5FF5CFC6"/>
    <w:rsid w:val="5FF75B8C"/>
    <w:rsid w:val="5FF7E68B"/>
    <w:rsid w:val="5FF9BFC2"/>
    <w:rsid w:val="5FFE74D3"/>
    <w:rsid w:val="5FFF3E7A"/>
    <w:rsid w:val="60FE4FC5"/>
    <w:rsid w:val="62DF5850"/>
    <w:rsid w:val="63DE7698"/>
    <w:rsid w:val="667B9911"/>
    <w:rsid w:val="670BB8A9"/>
    <w:rsid w:val="676E305B"/>
    <w:rsid w:val="67771D30"/>
    <w:rsid w:val="69CAB05D"/>
    <w:rsid w:val="6AFF2682"/>
    <w:rsid w:val="6BEDA1E1"/>
    <w:rsid w:val="6BFB68C0"/>
    <w:rsid w:val="6BFECF7B"/>
    <w:rsid w:val="6CBF81D3"/>
    <w:rsid w:val="6CFD7C3A"/>
    <w:rsid w:val="6D5F4E9B"/>
    <w:rsid w:val="6DAF5DED"/>
    <w:rsid w:val="6DB45C72"/>
    <w:rsid w:val="6DB76486"/>
    <w:rsid w:val="6DCB4B3C"/>
    <w:rsid w:val="6DFDBFD6"/>
    <w:rsid w:val="6DFF256A"/>
    <w:rsid w:val="6E761EC4"/>
    <w:rsid w:val="6E774ADC"/>
    <w:rsid w:val="6EB9CA8B"/>
    <w:rsid w:val="6EDD82ED"/>
    <w:rsid w:val="6EDF029F"/>
    <w:rsid w:val="6F3F5776"/>
    <w:rsid w:val="6F3FFF1D"/>
    <w:rsid w:val="6F4C7D73"/>
    <w:rsid w:val="6F5752F0"/>
    <w:rsid w:val="6F5D80BC"/>
    <w:rsid w:val="6F79CC03"/>
    <w:rsid w:val="6F7BB1C8"/>
    <w:rsid w:val="6FBEC6B5"/>
    <w:rsid w:val="6FC216AD"/>
    <w:rsid w:val="6FD5D2F5"/>
    <w:rsid w:val="6FDF06AA"/>
    <w:rsid w:val="6FE0571E"/>
    <w:rsid w:val="6FED047D"/>
    <w:rsid w:val="6FEDD0C4"/>
    <w:rsid w:val="6FEEA5EC"/>
    <w:rsid w:val="6FF8AF42"/>
    <w:rsid w:val="6FF9254A"/>
    <w:rsid w:val="6FFDDE35"/>
    <w:rsid w:val="6FFE41B1"/>
    <w:rsid w:val="70FF1575"/>
    <w:rsid w:val="71BBC940"/>
    <w:rsid w:val="738E2CE0"/>
    <w:rsid w:val="73AFB3D7"/>
    <w:rsid w:val="73D125FA"/>
    <w:rsid w:val="73EC3AC4"/>
    <w:rsid w:val="73FF2523"/>
    <w:rsid w:val="74639A47"/>
    <w:rsid w:val="74EC2D7C"/>
    <w:rsid w:val="755F1857"/>
    <w:rsid w:val="757F15FB"/>
    <w:rsid w:val="75BF9180"/>
    <w:rsid w:val="7673C4FC"/>
    <w:rsid w:val="7677BD6F"/>
    <w:rsid w:val="76FE5AE2"/>
    <w:rsid w:val="773CD6AA"/>
    <w:rsid w:val="775F9B04"/>
    <w:rsid w:val="777F74E4"/>
    <w:rsid w:val="778FBFB1"/>
    <w:rsid w:val="77AFC6B5"/>
    <w:rsid w:val="77BBE2BA"/>
    <w:rsid w:val="77BC951D"/>
    <w:rsid w:val="77BF1FE7"/>
    <w:rsid w:val="77D6B746"/>
    <w:rsid w:val="77DB9F66"/>
    <w:rsid w:val="77DD28D1"/>
    <w:rsid w:val="77E706F2"/>
    <w:rsid w:val="77E7EA0B"/>
    <w:rsid w:val="77EF23A8"/>
    <w:rsid w:val="77F6F265"/>
    <w:rsid w:val="77F73226"/>
    <w:rsid w:val="77FC4C34"/>
    <w:rsid w:val="78FB4B05"/>
    <w:rsid w:val="7973962B"/>
    <w:rsid w:val="797A9360"/>
    <w:rsid w:val="79B19A92"/>
    <w:rsid w:val="79EF0E89"/>
    <w:rsid w:val="79FF971E"/>
    <w:rsid w:val="7A7FC7AF"/>
    <w:rsid w:val="7AEBDCF8"/>
    <w:rsid w:val="7AEE292B"/>
    <w:rsid w:val="7AF9FD79"/>
    <w:rsid w:val="7AFD2F2C"/>
    <w:rsid w:val="7B574E54"/>
    <w:rsid w:val="7B7C009F"/>
    <w:rsid w:val="7B7C65B5"/>
    <w:rsid w:val="7B9E84BD"/>
    <w:rsid w:val="7BAF1D10"/>
    <w:rsid w:val="7BBF70BE"/>
    <w:rsid w:val="7BEB3E0B"/>
    <w:rsid w:val="7BEFF3E8"/>
    <w:rsid w:val="7BFF1738"/>
    <w:rsid w:val="7BFF4C10"/>
    <w:rsid w:val="7BFF5054"/>
    <w:rsid w:val="7BFF96BD"/>
    <w:rsid w:val="7BFFA25B"/>
    <w:rsid w:val="7C7BD3F2"/>
    <w:rsid w:val="7C9B0E4D"/>
    <w:rsid w:val="7CBC6070"/>
    <w:rsid w:val="7CBD8619"/>
    <w:rsid w:val="7CBFA62A"/>
    <w:rsid w:val="7CFB94E8"/>
    <w:rsid w:val="7D3FECC8"/>
    <w:rsid w:val="7D5FD141"/>
    <w:rsid w:val="7D7BF78A"/>
    <w:rsid w:val="7D7DE77B"/>
    <w:rsid w:val="7D7E05B6"/>
    <w:rsid w:val="7D7F6368"/>
    <w:rsid w:val="7D9F7CC0"/>
    <w:rsid w:val="7DA7A5E6"/>
    <w:rsid w:val="7DB72F6F"/>
    <w:rsid w:val="7DBACE20"/>
    <w:rsid w:val="7DBF52D0"/>
    <w:rsid w:val="7DBFA771"/>
    <w:rsid w:val="7DCD3532"/>
    <w:rsid w:val="7DFD52C2"/>
    <w:rsid w:val="7DFEE8FF"/>
    <w:rsid w:val="7DFF9612"/>
    <w:rsid w:val="7E1FDC8D"/>
    <w:rsid w:val="7E6FFAC1"/>
    <w:rsid w:val="7E7F16DE"/>
    <w:rsid w:val="7E7F5FCF"/>
    <w:rsid w:val="7E8EAD23"/>
    <w:rsid w:val="7EA76FD6"/>
    <w:rsid w:val="7EAF7154"/>
    <w:rsid w:val="7EBBB59C"/>
    <w:rsid w:val="7EBBFC84"/>
    <w:rsid w:val="7EBE5043"/>
    <w:rsid w:val="7ECEA98A"/>
    <w:rsid w:val="7ED7607A"/>
    <w:rsid w:val="7EEFD18D"/>
    <w:rsid w:val="7EEFE923"/>
    <w:rsid w:val="7F2E31C4"/>
    <w:rsid w:val="7F373970"/>
    <w:rsid w:val="7F3A402E"/>
    <w:rsid w:val="7F67439F"/>
    <w:rsid w:val="7F67F436"/>
    <w:rsid w:val="7F6D16D6"/>
    <w:rsid w:val="7F6F1D6D"/>
    <w:rsid w:val="7F7A5125"/>
    <w:rsid w:val="7F7D3D37"/>
    <w:rsid w:val="7F7F0D85"/>
    <w:rsid w:val="7F7F22B3"/>
    <w:rsid w:val="7F9FD737"/>
    <w:rsid w:val="7FABED3C"/>
    <w:rsid w:val="7FADCB9B"/>
    <w:rsid w:val="7FADEB21"/>
    <w:rsid w:val="7FBB8750"/>
    <w:rsid w:val="7FBBDBB7"/>
    <w:rsid w:val="7FBF0306"/>
    <w:rsid w:val="7FBF2E37"/>
    <w:rsid w:val="7FC0779C"/>
    <w:rsid w:val="7FC44472"/>
    <w:rsid w:val="7FD73975"/>
    <w:rsid w:val="7FDF4E68"/>
    <w:rsid w:val="7FDF8ED4"/>
    <w:rsid w:val="7FE08842"/>
    <w:rsid w:val="7FE3E26B"/>
    <w:rsid w:val="7FE509B8"/>
    <w:rsid w:val="7FE77A2B"/>
    <w:rsid w:val="7FE8FD7A"/>
    <w:rsid w:val="7FE99854"/>
    <w:rsid w:val="7FEE26E8"/>
    <w:rsid w:val="7FF1347A"/>
    <w:rsid w:val="7FF623F7"/>
    <w:rsid w:val="7FF6C292"/>
    <w:rsid w:val="7FFA09EF"/>
    <w:rsid w:val="7FFAEACD"/>
    <w:rsid w:val="7FFBA5D6"/>
    <w:rsid w:val="7FFBC0D5"/>
    <w:rsid w:val="7FFBDE8F"/>
    <w:rsid w:val="7FFCBA26"/>
    <w:rsid w:val="7FFEE773"/>
    <w:rsid w:val="7FFF0098"/>
    <w:rsid w:val="7FFF66D7"/>
    <w:rsid w:val="7FFF93A4"/>
    <w:rsid w:val="7FFFF7DC"/>
    <w:rsid w:val="7FFFFA9C"/>
    <w:rsid w:val="81CF830E"/>
    <w:rsid w:val="826FEBDB"/>
    <w:rsid w:val="87FFEC23"/>
    <w:rsid w:val="8F6FE78F"/>
    <w:rsid w:val="8FAF9FA1"/>
    <w:rsid w:val="8FC7CCD1"/>
    <w:rsid w:val="8FF76130"/>
    <w:rsid w:val="94BF0599"/>
    <w:rsid w:val="95BB1DA0"/>
    <w:rsid w:val="9777D928"/>
    <w:rsid w:val="99AE7E23"/>
    <w:rsid w:val="9BDE9047"/>
    <w:rsid w:val="9BF08664"/>
    <w:rsid w:val="9C7F2263"/>
    <w:rsid w:val="9D9FD5B2"/>
    <w:rsid w:val="9EF73344"/>
    <w:rsid w:val="9F3F8866"/>
    <w:rsid w:val="9F6F4443"/>
    <w:rsid w:val="9F76B365"/>
    <w:rsid w:val="9F77C190"/>
    <w:rsid w:val="9F9557B3"/>
    <w:rsid w:val="9F9D0CBD"/>
    <w:rsid w:val="9FBC93FC"/>
    <w:rsid w:val="9FDDDE49"/>
    <w:rsid w:val="9FFD4610"/>
    <w:rsid w:val="A2EF03E6"/>
    <w:rsid w:val="A3D1645C"/>
    <w:rsid w:val="A6FFF94D"/>
    <w:rsid w:val="A7FE1F3C"/>
    <w:rsid w:val="A9ED6C6D"/>
    <w:rsid w:val="AAF7D301"/>
    <w:rsid w:val="AD98BD5F"/>
    <w:rsid w:val="ADD7534D"/>
    <w:rsid w:val="ADFF38AE"/>
    <w:rsid w:val="ADFFDD44"/>
    <w:rsid w:val="AEBF5FD2"/>
    <w:rsid w:val="AF47AA13"/>
    <w:rsid w:val="AF7F63DB"/>
    <w:rsid w:val="AF8B5D5D"/>
    <w:rsid w:val="AFA50BDB"/>
    <w:rsid w:val="AFCE7FB8"/>
    <w:rsid w:val="B1EF1D88"/>
    <w:rsid w:val="B3DFB269"/>
    <w:rsid w:val="B4B99AFC"/>
    <w:rsid w:val="B7550816"/>
    <w:rsid w:val="B7FB63BB"/>
    <w:rsid w:val="B7FC0D79"/>
    <w:rsid w:val="B7FF1FD3"/>
    <w:rsid w:val="B8FF4D6B"/>
    <w:rsid w:val="B966B257"/>
    <w:rsid w:val="B9FF38CF"/>
    <w:rsid w:val="BA67F340"/>
    <w:rsid w:val="BA7CD55F"/>
    <w:rsid w:val="BAFFED80"/>
    <w:rsid w:val="BB698E91"/>
    <w:rsid w:val="BBBF62F4"/>
    <w:rsid w:val="BBCF7888"/>
    <w:rsid w:val="BBFE1D82"/>
    <w:rsid w:val="BCF244EE"/>
    <w:rsid w:val="BD5F8628"/>
    <w:rsid w:val="BDAFF8F5"/>
    <w:rsid w:val="BDFF2AA4"/>
    <w:rsid w:val="BE2703B2"/>
    <w:rsid w:val="BED22484"/>
    <w:rsid w:val="BED4173B"/>
    <w:rsid w:val="BEDC7182"/>
    <w:rsid w:val="BEEB0582"/>
    <w:rsid w:val="BEFFA074"/>
    <w:rsid w:val="BEFFD04B"/>
    <w:rsid w:val="BF6F57C9"/>
    <w:rsid w:val="BF7BCD1D"/>
    <w:rsid w:val="BF7D3A07"/>
    <w:rsid w:val="BF7FBB92"/>
    <w:rsid w:val="BF8E8E01"/>
    <w:rsid w:val="BF93720C"/>
    <w:rsid w:val="BF9DAD00"/>
    <w:rsid w:val="BFA3BA87"/>
    <w:rsid w:val="BFBB4AB4"/>
    <w:rsid w:val="BFBD3381"/>
    <w:rsid w:val="BFBF6FE4"/>
    <w:rsid w:val="BFEB3EB5"/>
    <w:rsid w:val="BFEBB585"/>
    <w:rsid w:val="BFF0DC61"/>
    <w:rsid w:val="BFFBA241"/>
    <w:rsid w:val="BFFBAA22"/>
    <w:rsid w:val="BFFBFBB4"/>
    <w:rsid w:val="BFFD0FF1"/>
    <w:rsid w:val="BFFD8EF7"/>
    <w:rsid w:val="BFFF24FB"/>
    <w:rsid w:val="BFFF3C92"/>
    <w:rsid w:val="BFFF672F"/>
    <w:rsid w:val="BFFFA071"/>
    <w:rsid w:val="C3F994F1"/>
    <w:rsid w:val="CBBB60C3"/>
    <w:rsid w:val="CE67FA44"/>
    <w:rsid w:val="CFFE136F"/>
    <w:rsid w:val="CFFF10DC"/>
    <w:rsid w:val="CFFF57F4"/>
    <w:rsid w:val="D3F36BB1"/>
    <w:rsid w:val="D6FA1BB3"/>
    <w:rsid w:val="D77F04B7"/>
    <w:rsid w:val="D7AA8C37"/>
    <w:rsid w:val="D7C7BD96"/>
    <w:rsid w:val="D7CFEF97"/>
    <w:rsid w:val="D9FDFE4C"/>
    <w:rsid w:val="D9FEDFD9"/>
    <w:rsid w:val="DAD531BA"/>
    <w:rsid w:val="DADDF0A9"/>
    <w:rsid w:val="DAE67446"/>
    <w:rsid w:val="DAED7D18"/>
    <w:rsid w:val="DAF42A60"/>
    <w:rsid w:val="DB7FE4FD"/>
    <w:rsid w:val="DBB26AAC"/>
    <w:rsid w:val="DBBB447B"/>
    <w:rsid w:val="DCFBDD50"/>
    <w:rsid w:val="DDDF6859"/>
    <w:rsid w:val="DDF3ACB1"/>
    <w:rsid w:val="DDF571CD"/>
    <w:rsid w:val="DDFB1631"/>
    <w:rsid w:val="DDFC573A"/>
    <w:rsid w:val="DDFE4007"/>
    <w:rsid w:val="DE977020"/>
    <w:rsid w:val="DED622B4"/>
    <w:rsid w:val="DEFBAF8D"/>
    <w:rsid w:val="DF1F1058"/>
    <w:rsid w:val="DF3FA44F"/>
    <w:rsid w:val="DF3FB350"/>
    <w:rsid w:val="DF6F3A0A"/>
    <w:rsid w:val="DF714E71"/>
    <w:rsid w:val="DF7F819F"/>
    <w:rsid w:val="DFBFADAB"/>
    <w:rsid w:val="DFCED540"/>
    <w:rsid w:val="DFCF89E1"/>
    <w:rsid w:val="DFD6AABA"/>
    <w:rsid w:val="DFF35FB5"/>
    <w:rsid w:val="DFFB0C27"/>
    <w:rsid w:val="DFFBA2B4"/>
    <w:rsid w:val="DFFCA998"/>
    <w:rsid w:val="DFFD72D9"/>
    <w:rsid w:val="DFFDCBFE"/>
    <w:rsid w:val="DFFF331B"/>
    <w:rsid w:val="DFFFEE36"/>
    <w:rsid w:val="E0EF46AF"/>
    <w:rsid w:val="E1357A2F"/>
    <w:rsid w:val="E1D75631"/>
    <w:rsid w:val="E1FFD3B3"/>
    <w:rsid w:val="E3B1C1F3"/>
    <w:rsid w:val="E3D7E527"/>
    <w:rsid w:val="E4DF166F"/>
    <w:rsid w:val="E5BF3518"/>
    <w:rsid w:val="E637F0F0"/>
    <w:rsid w:val="E65FCE1D"/>
    <w:rsid w:val="E67A93D1"/>
    <w:rsid w:val="E7ABA2B1"/>
    <w:rsid w:val="E7BD577A"/>
    <w:rsid w:val="E7CD3316"/>
    <w:rsid w:val="E7D00370"/>
    <w:rsid w:val="E7F3C0E9"/>
    <w:rsid w:val="E7FF768F"/>
    <w:rsid w:val="E8DFDBC8"/>
    <w:rsid w:val="E951EE30"/>
    <w:rsid w:val="E97B4AD2"/>
    <w:rsid w:val="E9EFCC8C"/>
    <w:rsid w:val="E9FFE815"/>
    <w:rsid w:val="EAEC225B"/>
    <w:rsid w:val="EB6DAE54"/>
    <w:rsid w:val="EBBF9EE2"/>
    <w:rsid w:val="EBFA60A8"/>
    <w:rsid w:val="EBFD61F4"/>
    <w:rsid w:val="EBFD7B77"/>
    <w:rsid w:val="EBFDF6F2"/>
    <w:rsid w:val="ED3F157B"/>
    <w:rsid w:val="ED3F4BF4"/>
    <w:rsid w:val="EDBBBFE0"/>
    <w:rsid w:val="EDBF0EFA"/>
    <w:rsid w:val="EDDF9F87"/>
    <w:rsid w:val="EDE3D561"/>
    <w:rsid w:val="EDFF6024"/>
    <w:rsid w:val="EE7AE2F5"/>
    <w:rsid w:val="EEEEAA1D"/>
    <w:rsid w:val="EEF7590B"/>
    <w:rsid w:val="EEFCDE51"/>
    <w:rsid w:val="EF3D5543"/>
    <w:rsid w:val="EF760F74"/>
    <w:rsid w:val="EF772AEB"/>
    <w:rsid w:val="EFB563FB"/>
    <w:rsid w:val="EFD39589"/>
    <w:rsid w:val="EFDB9D3D"/>
    <w:rsid w:val="EFDF4A17"/>
    <w:rsid w:val="EFE77D52"/>
    <w:rsid w:val="EFF3C4FA"/>
    <w:rsid w:val="EFF52825"/>
    <w:rsid w:val="EFF55325"/>
    <w:rsid w:val="EFF7172E"/>
    <w:rsid w:val="EFF72EC8"/>
    <w:rsid w:val="EFF76478"/>
    <w:rsid w:val="F05D7143"/>
    <w:rsid w:val="F06FF3F6"/>
    <w:rsid w:val="F1FAD000"/>
    <w:rsid w:val="F2776ACD"/>
    <w:rsid w:val="F2FD2073"/>
    <w:rsid w:val="F37A57B2"/>
    <w:rsid w:val="F37B1E5A"/>
    <w:rsid w:val="F37DB4E6"/>
    <w:rsid w:val="F3B6E361"/>
    <w:rsid w:val="F3BF98CD"/>
    <w:rsid w:val="F3DFA0E1"/>
    <w:rsid w:val="F3F7B6FF"/>
    <w:rsid w:val="F3FDAA16"/>
    <w:rsid w:val="F4BF9192"/>
    <w:rsid w:val="F56F9268"/>
    <w:rsid w:val="F5FB3193"/>
    <w:rsid w:val="F5FD3ABE"/>
    <w:rsid w:val="F5FE36D3"/>
    <w:rsid w:val="F5FEC759"/>
    <w:rsid w:val="F5FF548F"/>
    <w:rsid w:val="F5FFA899"/>
    <w:rsid w:val="F66FB132"/>
    <w:rsid w:val="F6CF7116"/>
    <w:rsid w:val="F6E763F4"/>
    <w:rsid w:val="F6FE2C21"/>
    <w:rsid w:val="F72FA7BE"/>
    <w:rsid w:val="F735390E"/>
    <w:rsid w:val="F74F0049"/>
    <w:rsid w:val="F76A3A8E"/>
    <w:rsid w:val="F76FCA48"/>
    <w:rsid w:val="F7793864"/>
    <w:rsid w:val="F77BDE35"/>
    <w:rsid w:val="F78FFDCC"/>
    <w:rsid w:val="F798F354"/>
    <w:rsid w:val="F79D7D3C"/>
    <w:rsid w:val="F7AF8942"/>
    <w:rsid w:val="F7AFCDDE"/>
    <w:rsid w:val="F7BE54F6"/>
    <w:rsid w:val="F7BF31B6"/>
    <w:rsid w:val="F7D342E7"/>
    <w:rsid w:val="F7D79407"/>
    <w:rsid w:val="F7E7CB5D"/>
    <w:rsid w:val="F7EF74B4"/>
    <w:rsid w:val="F7F1057F"/>
    <w:rsid w:val="F7F162C1"/>
    <w:rsid w:val="F7FC35B0"/>
    <w:rsid w:val="F7FD0703"/>
    <w:rsid w:val="F8BD91FE"/>
    <w:rsid w:val="F8FF832C"/>
    <w:rsid w:val="F95FC251"/>
    <w:rsid w:val="F9BD73C6"/>
    <w:rsid w:val="F9DF81CD"/>
    <w:rsid w:val="F9E73DA4"/>
    <w:rsid w:val="F9FAA822"/>
    <w:rsid w:val="F9FD88F5"/>
    <w:rsid w:val="FA3A6B77"/>
    <w:rsid w:val="FA77D74D"/>
    <w:rsid w:val="FAB7948F"/>
    <w:rsid w:val="FACB3A5E"/>
    <w:rsid w:val="FAEF1BE6"/>
    <w:rsid w:val="FB1E85F3"/>
    <w:rsid w:val="FB3FABE2"/>
    <w:rsid w:val="FB7577A2"/>
    <w:rsid w:val="FBBE88D2"/>
    <w:rsid w:val="FBBEA889"/>
    <w:rsid w:val="FBC7F9ED"/>
    <w:rsid w:val="FBDBE9A3"/>
    <w:rsid w:val="FBDDB244"/>
    <w:rsid w:val="FBE36F0D"/>
    <w:rsid w:val="FBE7AA29"/>
    <w:rsid w:val="FBEF7BA0"/>
    <w:rsid w:val="FBF77496"/>
    <w:rsid w:val="FBFD91CB"/>
    <w:rsid w:val="FBFF9B8B"/>
    <w:rsid w:val="FC7FBD4B"/>
    <w:rsid w:val="FD3BDB4C"/>
    <w:rsid w:val="FD771034"/>
    <w:rsid w:val="FDBEEE60"/>
    <w:rsid w:val="FDCD23A0"/>
    <w:rsid w:val="FDD9B2DB"/>
    <w:rsid w:val="FDDE3A39"/>
    <w:rsid w:val="FDF318AC"/>
    <w:rsid w:val="FDF4F590"/>
    <w:rsid w:val="FDFD71BF"/>
    <w:rsid w:val="FDFF771B"/>
    <w:rsid w:val="FDFF96E1"/>
    <w:rsid w:val="FE172909"/>
    <w:rsid w:val="FE377211"/>
    <w:rsid w:val="FE6DAEB0"/>
    <w:rsid w:val="FEAF3041"/>
    <w:rsid w:val="FEB74DE5"/>
    <w:rsid w:val="FEBA0B43"/>
    <w:rsid w:val="FEBF0C3D"/>
    <w:rsid w:val="FEBF4B56"/>
    <w:rsid w:val="FEBF61D2"/>
    <w:rsid w:val="FED733B6"/>
    <w:rsid w:val="FEED2DFE"/>
    <w:rsid w:val="FEF65870"/>
    <w:rsid w:val="FEF6E315"/>
    <w:rsid w:val="FEFD7920"/>
    <w:rsid w:val="FEFF3BF1"/>
    <w:rsid w:val="FEFFEF03"/>
    <w:rsid w:val="FEFFFDFC"/>
    <w:rsid w:val="FF377CB8"/>
    <w:rsid w:val="FF3EB8C3"/>
    <w:rsid w:val="FF3ED13D"/>
    <w:rsid w:val="FF5F9A44"/>
    <w:rsid w:val="FF658AE0"/>
    <w:rsid w:val="FF6FBDC2"/>
    <w:rsid w:val="FF6FFF37"/>
    <w:rsid w:val="FF723939"/>
    <w:rsid w:val="FF73BB01"/>
    <w:rsid w:val="FF7719F9"/>
    <w:rsid w:val="FF77E619"/>
    <w:rsid w:val="FF7B40A6"/>
    <w:rsid w:val="FF7F7B2B"/>
    <w:rsid w:val="FF7FA186"/>
    <w:rsid w:val="FF9DC1FE"/>
    <w:rsid w:val="FFAF0CAA"/>
    <w:rsid w:val="FFB71B08"/>
    <w:rsid w:val="FFBC855C"/>
    <w:rsid w:val="FFBCC84B"/>
    <w:rsid w:val="FFBD2312"/>
    <w:rsid w:val="FFBE63F8"/>
    <w:rsid w:val="FFBF1FCA"/>
    <w:rsid w:val="FFBF7115"/>
    <w:rsid w:val="FFCD4511"/>
    <w:rsid w:val="FFCF52DF"/>
    <w:rsid w:val="FFD4E31E"/>
    <w:rsid w:val="FFD5925A"/>
    <w:rsid w:val="FFE717ED"/>
    <w:rsid w:val="FFE7D3AF"/>
    <w:rsid w:val="FFEDF530"/>
    <w:rsid w:val="FFEFA52C"/>
    <w:rsid w:val="FFEFE54C"/>
    <w:rsid w:val="FFF353A1"/>
    <w:rsid w:val="FFFA27E9"/>
    <w:rsid w:val="FFFB6B8E"/>
    <w:rsid w:val="FFFD5380"/>
    <w:rsid w:val="FFFDA062"/>
    <w:rsid w:val="FFFE0C39"/>
    <w:rsid w:val="FFFEA997"/>
    <w:rsid w:val="FFFF2A19"/>
    <w:rsid w:val="FFFF2FCA"/>
    <w:rsid w:val="FFFF5A76"/>
    <w:rsid w:val="FFFF60A9"/>
    <w:rsid w:val="FFFF8F09"/>
    <w:rsid w:val="FFFF8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 w:type="character" w:customStyle="1" w:styleId="8">
    <w:name w:val="font01"/>
    <w:basedOn w:val="6"/>
    <w:uiPriority w:val="0"/>
    <w:rPr>
      <w:rFonts w:ascii="黑体" w:hAnsi="宋体" w:eastAsia="黑体" w:cs="黑体"/>
      <w:color w:val="000000"/>
      <w:sz w:val="22"/>
      <w:szCs w:val="22"/>
      <w:u w:val="none"/>
    </w:rPr>
  </w:style>
  <w:style w:type="character" w:customStyle="1" w:styleId="9">
    <w:name w:val="font31"/>
    <w:basedOn w:val="6"/>
    <w:uiPriority w:val="0"/>
    <w:rPr>
      <w:rFonts w:hint="eastAsia" w:ascii="宋体" w:hAnsi="宋体" w:eastAsia="宋体" w:cs="宋体"/>
      <w:color w:val="000000"/>
      <w:sz w:val="22"/>
      <w:szCs w:val="22"/>
      <w:u w:val="none"/>
    </w:rPr>
  </w:style>
  <w:style w:type="character" w:customStyle="1" w:styleId="10">
    <w:name w:val="font61"/>
    <w:basedOn w:val="6"/>
    <w:uiPriority w:val="0"/>
    <w:rPr>
      <w:rFonts w:ascii="黑体" w:hAnsi="宋体" w:eastAsia="黑体" w:cs="黑体"/>
      <w:color w:val="000000"/>
      <w:sz w:val="22"/>
      <w:szCs w:val="22"/>
      <w:u w:val="none"/>
    </w:rPr>
  </w:style>
  <w:style w:type="character" w:customStyle="1" w:styleId="11">
    <w:name w:val="font21"/>
    <w:basedOn w:val="6"/>
    <w:uiPriority w:val="0"/>
    <w:rPr>
      <w:rFonts w:hint="eastAsia" w:ascii="宋体" w:hAnsi="宋体" w:eastAsia="宋体" w:cs="宋体"/>
      <w:color w:val="000000"/>
      <w:sz w:val="22"/>
      <w:szCs w:val="22"/>
      <w:u w:val="none"/>
    </w:rPr>
  </w:style>
  <w:style w:type="character" w:customStyle="1" w:styleId="12">
    <w:name w:val="font51"/>
    <w:basedOn w:val="6"/>
    <w:uiPriority w:val="0"/>
    <w:rPr>
      <w:rFonts w:ascii="楷体_GB2312" w:eastAsia="楷体_GB2312" w:cs="楷体_GB2312"/>
      <w:color w:val="000000"/>
      <w:sz w:val="22"/>
      <w:szCs w:val="22"/>
      <w:u w:val="none"/>
    </w:rPr>
  </w:style>
  <w:style w:type="character" w:customStyle="1" w:styleId="13">
    <w:name w:val="font41"/>
    <w:basedOn w:val="6"/>
    <w:uiPriority w:val="0"/>
    <w:rPr>
      <w:rFonts w:hint="eastAsia" w:ascii="方正黑体_GBK" w:hAnsi="方正黑体_GBK" w:eastAsia="方正黑体_GBK" w:cs="方正黑体_GBK"/>
      <w:color w:val="000000"/>
      <w:sz w:val="22"/>
      <w:szCs w:val="22"/>
      <w:u w:val="none"/>
    </w:rPr>
  </w:style>
  <w:style w:type="character" w:customStyle="1" w:styleId="14">
    <w:name w:val="font11"/>
    <w:basedOn w:val="6"/>
    <w:uiPriority w:val="0"/>
    <w:rPr>
      <w:rFonts w:ascii="黑体" w:hAnsi="宋体" w:eastAsia="黑体" w:cs="黑体"/>
      <w:color w:val="000000"/>
      <w:sz w:val="22"/>
      <w:szCs w:val="22"/>
      <w:u w:val="none"/>
    </w:rPr>
  </w:style>
  <w:style w:type="character" w:customStyle="1" w:styleId="15">
    <w:name w:val="font71"/>
    <w:basedOn w:val="6"/>
    <w:uiPriority w:val="0"/>
    <w:rPr>
      <w:rFonts w:ascii="黑体" w:hAnsi="宋体" w:eastAsia="黑体" w:cs="黑体"/>
      <w:color w:val="000000"/>
      <w:sz w:val="22"/>
      <w:szCs w:val="22"/>
      <w:u w:val="none"/>
    </w:rPr>
  </w:style>
  <w:style w:type="character" w:customStyle="1" w:styleId="16">
    <w:name w:val="font101"/>
    <w:basedOn w:val="6"/>
    <w:uiPriority w:val="0"/>
    <w:rPr>
      <w:rFonts w:hint="eastAsia" w:ascii="黑体" w:hAnsi="宋体" w:eastAsia="黑体" w:cs="黑体"/>
      <w:color w:val="000000"/>
      <w:sz w:val="22"/>
      <w:szCs w:val="22"/>
      <w:u w:val="none"/>
    </w:rPr>
  </w:style>
  <w:style w:type="character" w:customStyle="1" w:styleId="17">
    <w:name w:val="font81"/>
    <w:basedOn w:val="6"/>
    <w:uiPriority w:val="0"/>
    <w:rPr>
      <w:rFonts w:hint="eastAsia" w:ascii="宋体" w:hAnsi="宋体" w:eastAsia="宋体" w:cs="宋体"/>
      <w:color w:val="FF0000"/>
      <w:sz w:val="22"/>
      <w:szCs w:val="22"/>
      <w:u w:val="none"/>
    </w:rPr>
  </w:style>
  <w:style w:type="character" w:customStyle="1" w:styleId="18">
    <w:name w:val="font91"/>
    <w:basedOn w:val="6"/>
    <w:uiPriority w:val="0"/>
    <w:rPr>
      <w:rFonts w:hint="eastAsia" w:ascii="黑体" w:hAnsi="宋体" w:eastAsia="黑体" w:cs="黑体"/>
      <w:color w:val="000000"/>
      <w:sz w:val="22"/>
      <w:szCs w:val="22"/>
      <w:u w:val="none"/>
    </w:rPr>
  </w:style>
  <w:style w:type="character" w:customStyle="1" w:styleId="19">
    <w:name w:val="font112"/>
    <w:basedOn w:val="6"/>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2803</Words>
  <Characters>2817</Characters>
  <Lines>0</Lines>
  <Paragraphs>0</Paragraphs>
  <TotalTime>71.6666666666667</TotalTime>
  <ScaleCrop>false</ScaleCrop>
  <LinksUpToDate>false</LinksUpToDate>
  <CharactersWithSpaces>2848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2014-12-26T04:08:00Z</dcterms:created>
  <dc:creator>Administrator</dc:creator>
  <cp:lastModifiedBy>王宏杰</cp:lastModifiedBy>
  <cp:lastPrinted>2025-01-08T10:26:23Z</cp:lastPrinted>
  <dcterms:modified xsi:type="dcterms:W3CDTF">2025-01-21T07:57:40Z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09533B285D8E4E5D879C2C3FADD39BCA_13</vt:lpwstr>
  </property>
</Properties>
</file>